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670" w:rsidRDefault="009432C2">
      <w:r>
        <w:rPr>
          <w:noProof/>
          <w:lang w:eastAsia="pt-BR"/>
        </w:rPr>
        <w:drawing>
          <wp:inline distT="0" distB="0" distL="0" distR="0">
            <wp:extent cx="5400040" cy="3309129"/>
            <wp:effectExtent l="0" t="0" r="0" b="5715"/>
            <wp:docPr id="1" name="Imagem 1" descr="p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97" r="1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0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2C2" w:rsidRPr="00795AB7" w:rsidRDefault="009432C2" w:rsidP="009432C2">
      <w:pPr>
        <w:spacing w:after="0" w:line="240" w:lineRule="auto"/>
        <w:jc w:val="both"/>
        <w:rPr>
          <w:color w:val="131413"/>
          <w:szCs w:val="24"/>
        </w:rPr>
      </w:pPr>
      <w:r w:rsidRPr="00850FD4">
        <w:rPr>
          <w:b/>
          <w:szCs w:val="24"/>
        </w:rPr>
        <w:t>Figura 1</w:t>
      </w:r>
      <w:r w:rsidRPr="00795AB7">
        <w:rPr>
          <w:szCs w:val="24"/>
        </w:rPr>
        <w:t>. Variabilidade média anual da precipitação, do armazenamento relativo de água no solo (ARAS) e do número relativo de anos em que cada dia foi favorável às operações mecanizadas de manejo do solo (trabalhável) em Piracicaba, SP, Passo Fundo, RS, Londrina, PR e Dourados, MS.</w:t>
      </w:r>
    </w:p>
    <w:p w:rsidR="009432C2" w:rsidRDefault="009432C2">
      <w:bookmarkStart w:id="0" w:name="_GoBack"/>
      <w:bookmarkEnd w:id="0"/>
    </w:p>
    <w:sectPr w:rsidR="009432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C2"/>
    <w:rsid w:val="009432C2"/>
    <w:rsid w:val="00AF4055"/>
    <w:rsid w:val="00E2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3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3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3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3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Leonardo</cp:lastModifiedBy>
  <cp:revision>1</cp:revision>
  <dcterms:created xsi:type="dcterms:W3CDTF">2014-05-04T20:01:00Z</dcterms:created>
  <dcterms:modified xsi:type="dcterms:W3CDTF">2014-05-04T20:12:00Z</dcterms:modified>
</cp:coreProperties>
</file>